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E41930">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E41930">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30.01.2024</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23/4</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4 квартал 2023 року</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w:t>
      </w:r>
      <w:r>
        <w:rPr>
          <w:rFonts w:ascii="Times New Roman CYR" w:hAnsi="Times New Roman CYR" w:cs="Times New Roman CYR"/>
          <w:sz w:val="24"/>
          <w:szCs w:val="24"/>
        </w:rPr>
        <w:t>дська, 22</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Pr>
          <w:rFonts w:ascii="Times New Roman CYR" w:hAnsi="Times New Roman CYR" w:cs="Times New Roman CYR"/>
          <w:sz w:val="24"/>
          <w:szCs w:val="24"/>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w:t>
      </w:r>
      <w:r>
        <w:rPr>
          <w:rFonts w:ascii="Times New Roman CYR" w:hAnsi="Times New Roman CYR" w:cs="Times New Roman CYR"/>
          <w:sz w:val="24"/>
          <w:szCs w:val="24"/>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Pr>
          <w:rFonts w:ascii="Times New Roman CYR" w:hAnsi="Times New Roman CYR" w:cs="Times New Roman CYR"/>
          <w:sz w:val="24"/>
          <w:szCs w:val="24"/>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w:t>
      </w:r>
      <w:r>
        <w:rPr>
          <w:rFonts w:ascii="Times New Roman CYR" w:hAnsi="Times New Roman CYR" w:cs="Times New Roman CYR"/>
          <w:b/>
          <w:bCs/>
          <w:sz w:val="24"/>
          <w:szCs w:val="24"/>
        </w:rPr>
        <w:t>ісце оприлюднення проміжної інформації</w:t>
      </w: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E41930">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w:t>
            </w:r>
            <w:r>
              <w:rPr>
                <w:rFonts w:ascii="Times New Roman CYR" w:hAnsi="Times New Roman CYR" w:cs="Times New Roman CYR"/>
                <w:sz w:val="24"/>
                <w:szCs w:val="24"/>
              </w:rPr>
              <w:t>ої продукції</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Інформація про вчинення право</w:t>
            </w:r>
            <w:r>
              <w:rPr>
                <w:rFonts w:ascii="Times New Roman CYR" w:hAnsi="Times New Roman CYR" w:cs="Times New Roman CYR"/>
                <w:sz w:val="24"/>
                <w:szCs w:val="24"/>
              </w:rPr>
              <w:t xml:space="preserve">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будь-які обмеження щодо обігу цінних паперів емітента,</w:t>
            </w:r>
            <w:r>
              <w:rPr>
                <w:rFonts w:ascii="Times New Roman CYR" w:hAnsi="Times New Roman CYR" w:cs="Times New Roman CYR"/>
                <w:sz w:val="24"/>
                <w:szCs w:val="24"/>
              </w:rPr>
              <w:t xml:space="preserve">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w:t>
            </w:r>
            <w:r>
              <w:rPr>
                <w:rFonts w:ascii="Times New Roman CYR" w:hAnsi="Times New Roman CYR" w:cs="Times New Roman CYR"/>
                <w:sz w:val="24"/>
                <w:szCs w:val="24"/>
              </w:rPr>
              <w:t>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w:t>
            </w:r>
            <w:r>
              <w:rPr>
                <w:rFonts w:ascii="Times New Roman CYR" w:hAnsi="Times New Roman CYR" w:cs="Times New Roman CYR"/>
                <w:sz w:val="24"/>
                <w:szCs w:val="24"/>
              </w:rPr>
              <w:t>риття:</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Pr>
                <w:rFonts w:ascii="Times New Roman CYR" w:hAnsi="Times New Roman CYR" w:cs="Times New Roman CYR"/>
                <w:sz w:val="24"/>
                <w:szCs w:val="24"/>
              </w:rPr>
              <w:t>ріоду</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w:t>
            </w:r>
            <w:r>
              <w:rPr>
                <w:rFonts w:ascii="Times New Roman CYR" w:hAnsi="Times New Roman CYR" w:cs="Times New Roman CYR"/>
                <w:sz w:val="24"/>
                <w:szCs w:val="24"/>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підприємст</w:t>
            </w:r>
            <w:r>
              <w:rPr>
                <w:rFonts w:ascii="Times New Roman CYR" w:hAnsi="Times New Roman CYR" w:cs="Times New Roman CYR"/>
                <w:sz w:val="24"/>
                <w:szCs w:val="24"/>
              </w:rPr>
              <w:t>в,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w:t>
            </w:r>
            <w:r>
              <w:rPr>
                <w:rFonts w:ascii="Times New Roman CYR" w:hAnsi="Times New Roman CYR" w:cs="Times New Roman CYR"/>
                <w:sz w:val="24"/>
                <w:szCs w:val="24"/>
              </w:rPr>
              <w:t>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Pr>
          <w:rFonts w:ascii="Times New Roman CYR" w:hAnsi="Times New Roman CYR" w:cs="Times New Roman CYR"/>
          <w:b/>
          <w:bCs/>
          <w:sz w:val="24"/>
          <w:szCs w:val="24"/>
        </w:rPr>
        <w:t>ової компанії</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w:t>
      </w:r>
      <w:r>
        <w:rPr>
          <w:rFonts w:ascii="Times New Roman CYR" w:hAnsi="Times New Roman CYR" w:cs="Times New Roman CYR"/>
          <w:b/>
          <w:bCs/>
          <w:sz w:val="24"/>
          <w:szCs w:val="24"/>
        </w:rPr>
        <w:t>мства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найменування банку (філії, відділення банку), який обслуговує емітента за поточним рахунком у </w:t>
      </w:r>
      <w:r>
        <w:rPr>
          <w:rFonts w:ascii="Times New Roman CYR" w:hAnsi="Times New Roman CYR" w:cs="Times New Roman CYR"/>
          <w:sz w:val="24"/>
          <w:szCs w:val="24"/>
        </w:rPr>
        <w:t>національній валюті</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w:t>
      </w:r>
      <w:r>
        <w:rPr>
          <w:rFonts w:ascii="Times New Roman CYR" w:hAnsi="Times New Roman CYR" w:cs="Times New Roman CYR"/>
          <w:sz w:val="24"/>
          <w:szCs w:val="24"/>
        </w:rPr>
        <w:t>Т КБ "ПРИВАТБАНК", МФО 305299</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w:t>
            </w:r>
            <w:r>
              <w:rPr>
                <w:rFonts w:ascii="Times New Roman CYR" w:hAnsi="Times New Roman CYR" w:cs="Times New Roman CYR"/>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w:t>
            </w:r>
            <w:r>
              <w:rPr>
                <w:rFonts w:ascii="Times New Roman CYR" w:hAnsi="Times New Roman CYR" w:cs="Times New Roman CYR"/>
              </w:rPr>
              <w:t>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000000" w:rsidRDefault="00E41930">
      <w:pPr>
        <w:widowControl w:val="0"/>
        <w:autoSpaceDE w:val="0"/>
        <w:autoSpaceDN w:val="0"/>
        <w:adjustRightInd w:val="0"/>
        <w:spacing w:after="0" w:line="240" w:lineRule="auto"/>
        <w:rPr>
          <w:rFonts w:ascii="Times New Roman CYR" w:hAnsi="Times New Roman CYR" w:cs="Times New Roman CYR"/>
        </w:rPr>
      </w:pPr>
    </w:p>
    <w:p w:rsidR="00000000" w:rsidRDefault="00E41930">
      <w:pPr>
        <w:widowControl w:val="0"/>
        <w:autoSpaceDE w:val="0"/>
        <w:autoSpaceDN w:val="0"/>
        <w:adjustRightInd w:val="0"/>
        <w:spacing w:after="0" w:line="240" w:lineRule="auto"/>
        <w:rPr>
          <w:rFonts w:ascii="Times New Roman CYR" w:hAnsi="Times New Roman CYR" w:cs="Times New Roman CYR"/>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вища економiчна освiта, диплом вiд 30.06.1989 року, серiя УВ №896052</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w:t>
      </w:r>
      <w:r>
        <w:rPr>
          <w:rFonts w:ascii="Times New Roman CYR" w:hAnsi="Times New Roman CYR" w:cs="Times New Roman CYR"/>
          <w:sz w:val="24"/>
          <w:szCs w:val="24"/>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посадо</w:t>
      </w:r>
      <w:r>
        <w:rPr>
          <w:rFonts w:ascii="Times New Roman CYR" w:hAnsi="Times New Roman CYR" w:cs="Times New Roman CYR"/>
          <w:sz w:val="24"/>
          <w:szCs w:val="24"/>
        </w:rPr>
        <w:t>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w:t>
      </w:r>
      <w:r>
        <w:rPr>
          <w:rFonts w:ascii="Times New Roman CYR" w:hAnsi="Times New Roman CYR" w:cs="Times New Roman CYR"/>
          <w:sz w:val="24"/>
          <w:szCs w:val="24"/>
        </w:rPr>
        <w:t>исливi та посадовi злочини посадова особа не має. Посадова особа не працює та не займає посад на будь-яких iнших пiдприємствах</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E41930">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Номер </w:t>
            </w:r>
            <w:r>
              <w:rPr>
                <w:rFonts w:ascii="Times New Roman CYR" w:hAnsi="Times New Roman CYR" w:cs="Times New Roman CYR"/>
                <w:b/>
                <w:bCs/>
              </w:rPr>
              <w:t>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w:t>
            </w:r>
            <w:r>
              <w:rPr>
                <w:rFonts w:ascii="Times New Roman CYR" w:hAnsi="Times New Roman CYR" w:cs="Times New Roman CYR"/>
                <w:b/>
                <w:bCs/>
              </w:rPr>
              <w:t xml:space="preserve"> статутному капіталі (у відсотках)</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w:t>
            </w:r>
            <w:r>
              <w:rPr>
                <w:rFonts w:ascii="Times New Roman CYR" w:hAnsi="Times New Roman CYR" w:cs="Times New Roman CYR"/>
              </w:rPr>
              <w:t>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000000" w:rsidRDefault="00E41930">
      <w:pPr>
        <w:widowControl w:val="0"/>
        <w:autoSpaceDE w:val="0"/>
        <w:autoSpaceDN w:val="0"/>
        <w:adjustRightInd w:val="0"/>
        <w:spacing w:after="0" w:line="240" w:lineRule="auto"/>
        <w:rPr>
          <w:rFonts w:ascii="Times New Roman CYR" w:hAnsi="Times New Roman CYR" w:cs="Times New Roman CYR"/>
        </w:rPr>
      </w:pPr>
    </w:p>
    <w:p w:rsidR="00000000" w:rsidRDefault="00E41930">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w:t>
      </w:r>
      <w:r>
        <w:rPr>
          <w:rFonts w:ascii="Times New Roman CYR" w:hAnsi="Times New Roman CYR" w:cs="Times New Roman CYR"/>
          <w:sz w:val="24"/>
          <w:szCs w:val="24"/>
        </w:rPr>
        <w:t>унаєвецький район, село Балинiвка, вул. Кошового, буд. 34</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IX. Інформація щодо корпоративного секретаря</w:t>
      </w:r>
    </w:p>
    <w:p w:rsidR="00000000" w:rsidRDefault="00E41930">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(для акціонерних товариств)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20"/>
        <w:gridCol w:w="4000"/>
        <w:gridCol w:w="4000"/>
      </w:tblGrid>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призначення особи на посаду корпоративного секретаря</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особи, призначеної на посаду корпоративного секретаря</w:t>
            </w:r>
          </w:p>
        </w:tc>
        <w:tc>
          <w:tcPr>
            <w:tcW w:w="4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Контактні дані: телефон та адреса електронної пошти корпоративного секретаря</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r>
              <w:rPr>
                <w:rFonts w:ascii="Times New Roman CYR" w:hAnsi="Times New Roman CYR" w:cs="Times New Roman CYR"/>
              </w:rPr>
              <w:t>.10.2023</w:t>
            </w:r>
          </w:p>
        </w:tc>
        <w:tc>
          <w:tcPr>
            <w:tcW w:w="4000" w:type="dxa"/>
            <w:tcBorders>
              <w:top w:val="single" w:sz="6" w:space="0" w:color="auto"/>
              <w:left w:val="single" w:sz="6" w:space="0" w:color="auto"/>
              <w:bottom w:val="single" w:sz="6" w:space="0" w:color="auto"/>
              <w:right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Василенко Валерiй Олександрович</w:t>
            </w:r>
          </w:p>
        </w:tc>
        <w:tc>
          <w:tcPr>
            <w:tcW w:w="4000" w:type="dxa"/>
            <w:tcBorders>
              <w:top w:val="single" w:sz="6" w:space="0" w:color="auto"/>
              <w:left w:val="single" w:sz="6" w:space="0" w:color="auto"/>
              <w:bottom w:val="single" w:sz="6" w:space="0" w:color="auto"/>
            </w:tcBorders>
          </w:tcPr>
          <w:p w:rsidR="00000000" w:rsidRDefault="00E41930">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0445021038, office@satis.kiev.ua</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E41930">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2"/>
            <w:tcBorders>
              <w:top w:val="single" w:sz="6" w:space="0" w:color="auto"/>
              <w:left w:val="single" w:sz="6" w:space="0" w:color="auto"/>
              <w:bottom w:val="single" w:sz="6" w:space="0" w:color="auto"/>
            </w:tcBorders>
            <w:vAlign w:val="center"/>
          </w:tcPr>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Василенко В.О. має громадянство України, що пiдтверджується паспортом громадянина України;</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кандид</w:t>
            </w:r>
            <w:r>
              <w:rPr>
                <w:rFonts w:ascii="Times New Roman CYR" w:hAnsi="Times New Roman CYR" w:cs="Times New Roman CYR"/>
              </w:rPr>
              <w:t>ат має квалiфiкацiю юриста вiдповiдно до Диплома МВ хххххххххпро закiнчення у 2009 роцi Запорiзького юридичного iнституту Днiпропетровського державного унiверситету внутрiшнiх справ;</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кандидат має спецiальнi знання та навички у сферi корпоративного права т</w:t>
            </w:r>
            <w:r>
              <w:rPr>
                <w:rFonts w:ascii="Times New Roman CYR" w:hAnsi="Times New Roman CYR" w:cs="Times New Roman CYR"/>
              </w:rPr>
              <w:t>а управлiння,</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має досвiд роботи в державних органах та приватних структурах на посадi юрисконсульта з 2009 року. що передбачає рiзнобiчний супровiд дiяльностi Товариства;</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має достатньо часу для виконання обов'язкiв корпоративного секратаря вiдповiдно до </w:t>
            </w:r>
            <w:r>
              <w:rPr>
                <w:rFonts w:ascii="Times New Roman CYR" w:hAnsi="Times New Roman CYR" w:cs="Times New Roman CYR"/>
              </w:rPr>
              <w:t>затвердженого Положення.</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Знання та вмiння застосовувати законодавство України у сферi корпоративного права та управлiння перевiрено шляхом спiвбесiди, проведеної комiсiєю у складi Генерального директора та Наглядової Ради Товариства, встановлено вiдповiдн</w:t>
            </w:r>
            <w:r>
              <w:rPr>
                <w:rFonts w:ascii="Times New Roman CYR" w:hAnsi="Times New Roman CYR" w:cs="Times New Roman CYR"/>
              </w:rPr>
              <w:t>iсть Вимогам до корпоративного секретаря акцiонерного товариства, затвердженим Рiшенням НКЦПФР №1089 вiд 28.09.2023</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Наявнiсть тривалого позитивного досвiду кандидата пiдтверджується iнформацiєю з Трудової книжки АВ </w:t>
            </w:r>
            <w:r>
              <w:rPr>
                <w:rFonts w:ascii="Times New Roman CYR" w:hAnsi="Times New Roman CYR" w:cs="Times New Roman CYR"/>
              </w:rPr>
              <w:t xml:space="preserve">№338927 (оригiнал зберiгається у Василенка В.О.) та Досьє, сформованим вiдповiдальним за проведення фiнансового монiторингу Товариства </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Кандидат не має непогашеної або незнятої судимостi за кримiнальнi правопорушення проти власностi, злочини у сферi служб</w:t>
            </w:r>
            <w:r>
              <w:rPr>
                <w:rFonts w:ascii="Times New Roman CYR" w:hAnsi="Times New Roman CYR" w:cs="Times New Roman CYR"/>
              </w:rPr>
              <w:t>ової чи господарської дiяльностi, що пiдтверджується Витягом з iнформацiйно-аналiтичної системи "Облiк вiдомостей про притягнення особи до кримiнальної вiдповiдальностi та наявностi судимостi" №ВР-001608883 станом на 09.10.2023р. а також вiдповiдає вимогам</w:t>
            </w:r>
            <w:r>
              <w:rPr>
                <w:rFonts w:ascii="Times New Roman CYR" w:hAnsi="Times New Roman CYR" w:cs="Times New Roman CYR"/>
              </w:rPr>
              <w:t xml:space="preserve"> та обмеження, встановленим статтями 88-90 Закону країни "Про акцiонернi товариства"</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Щодо вiдповiдностi п.11. Вимог (дiлова репутацiя):</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дiлова репутацiя Василенка Валерiя Олександровича є бездоганною у розумiннi Закону України "Про запобiгання та прот</w:t>
            </w:r>
            <w:r>
              <w:rPr>
                <w:rFonts w:ascii="Times New Roman CYR" w:hAnsi="Times New Roman CYR" w:cs="Times New Roman CYR"/>
              </w:rPr>
              <w:t xml:space="preserve">идiю легалiзацiї (вiдмиванню) доходiв, одержаних злочинним шляхом, фiнансуванню тероризму та фiнансуванню розповсюдження зброї масового знищення"; </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Василенком Валерiєм Олександровичем не вчинено порушень вимог банкiвського, фiнансового, валютного закон</w:t>
            </w:r>
            <w:r>
              <w:rPr>
                <w:rFonts w:ascii="Times New Roman CYR" w:hAnsi="Times New Roman CYR" w:cs="Times New Roman CYR"/>
              </w:rPr>
              <w:t xml:space="preserve">одавства, законодавства з питань фiнансового монiторингу, законодавства про ринки капiталу та органiзованi товарнi ринки, законодавства про акцiонернi товариства, законодавства про захист прав споживачiв, встановлених у визначеному законодавством порядку, </w:t>
            </w:r>
            <w:r>
              <w:rPr>
                <w:rFonts w:ascii="Times New Roman CYR" w:hAnsi="Times New Roman CYR" w:cs="Times New Roman CYR"/>
              </w:rPr>
              <w:t xml:space="preserve">за якi наявнi вiдповiднi штрафнi санкцiї; </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Василенко Валерiй Олександрович не позбавлений, в установленому законодавством порядку, права обiймати певнi посади або займатися певною дiяльнiстю.</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Щодо вiдповiдностi п.12. Вимог (конфлiкт iнтересiв):</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Вас</w:t>
            </w:r>
            <w:r>
              <w:rPr>
                <w:rFonts w:ascii="Times New Roman CYR" w:hAnsi="Times New Roman CYR" w:cs="Times New Roman CYR"/>
              </w:rPr>
              <w:t>иленка Валерiя Олександровича вiдсутнiй конфлiкт iнтересiв у розумiннi Закону України "Про акцiонернi товариства" або є можливiсть врегулювання такого конфлiкту iнтересiв в порядку, передбаченому роздiлом V Закону України "Про запобiгання корупцiї".</w:t>
            </w: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Нагля</w:t>
            </w:r>
            <w:r>
              <w:rPr>
                <w:rFonts w:ascii="Times New Roman CYR" w:hAnsi="Times New Roman CYR" w:cs="Times New Roman CYR"/>
              </w:rPr>
              <w:t>довою Радою ПрАТ "СК "САТIС" проведено перевiрку кандидата щодо вiдповiдностi Вимогам до корпоративного секретаря акцiонерного товариства, та встановлено вiдповiднiсть Вимогам на посаду корпоративного секретаря Василенка Валерiя Олександровича</w:t>
            </w:r>
          </w:p>
        </w:tc>
      </w:tr>
    </w:tbl>
    <w:p w:rsidR="00000000" w:rsidRDefault="00E41930">
      <w:pPr>
        <w:widowControl w:val="0"/>
        <w:autoSpaceDE w:val="0"/>
        <w:autoSpaceDN w:val="0"/>
        <w:adjustRightInd w:val="0"/>
        <w:spacing w:after="0" w:line="240" w:lineRule="auto"/>
        <w:rPr>
          <w:rFonts w:ascii="Times New Roman CYR" w:hAnsi="Times New Roman CYR" w:cs="Times New Roman CYR"/>
        </w:rPr>
      </w:pPr>
    </w:p>
    <w:p w:rsidR="00000000" w:rsidRDefault="00E41930">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 Проміжний звіт керівництва</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 очiкуванням суспiльства.</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w:t>
      </w:r>
      <w:r>
        <w:rPr>
          <w:rFonts w:ascii="Times New Roman CYR" w:hAnsi="Times New Roman CYR" w:cs="Times New Roman CYR"/>
          <w:sz w:val="24"/>
          <w:szCs w:val="24"/>
        </w:rPr>
        <w:t>я, приєднання, подiл, видiлення Товариства у звiтному перiодi не вiдбувалось.</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Полiтична та економiчна ситуацiя</w:t>
      </w:r>
      <w:r>
        <w:rPr>
          <w:rFonts w:ascii="Times New Roman CYR" w:hAnsi="Times New Roman CYR" w:cs="Times New Roman CYR"/>
          <w:sz w:val="24"/>
          <w:szCs w:val="24"/>
        </w:rPr>
        <w:t xml:space="preserve">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програму структурних реформ, спрямовану на усунення iснуючих дисп</w:t>
      </w:r>
      <w:r>
        <w:rPr>
          <w:rFonts w:ascii="Times New Roman CYR" w:hAnsi="Times New Roman CYR" w:cs="Times New Roman CYR"/>
          <w:sz w:val="24"/>
          <w:szCs w:val="24"/>
        </w:rPr>
        <w:t>ропорцiй суспiльно-економiчного середовища з метою забезпечення умови для вiдновлення економiки.</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Ключовими ризиками для стабiлiзацiї суспiльно-економiчного середовища в Українi у найближчому майбутньому є: невизначенiсть, яка пов'язана iз запровадженням та тривалiстю воєнного стану в Українi, безпека спiвробiтникiв, безперервне функцiонування Товарист</w:t>
      </w:r>
      <w:r>
        <w:rPr>
          <w:rFonts w:ascii="Times New Roman CYR" w:hAnsi="Times New Roman CYR" w:cs="Times New Roman CYR"/>
          <w:sz w:val="24"/>
          <w:szCs w:val="24"/>
        </w:rPr>
        <w:t>ва, невизначенiсть у вiдновленнi повноцiнної спiвпрацi з МВФ, триваюча нестабiльнiсть на традицiйних експортних товарних ринках країни, слабкiсть нацiональної валюти, та залежнiсть</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вiд зовнiшнiх запозичень. Негативний розвиток подiй у полiтичнiй си</w:t>
      </w:r>
      <w:r>
        <w:rPr>
          <w:rFonts w:ascii="Times New Roman CYR" w:hAnsi="Times New Roman CYR" w:cs="Times New Roman CYR"/>
          <w:sz w:val="24"/>
          <w:szCs w:val="24"/>
        </w:rPr>
        <w:t>туацiї, макроекономiчних умовах та/або умовах зовнiшньої торгiвлi є можливим i може негативно впливати на фiнансовий стан та результати дiяльностi ПрАТ "СК "САТIС" .</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керiвництва включає достовiрне та об'єктивне подання iнформацiї. Керiвницт</w:t>
      </w:r>
      <w:r>
        <w:rPr>
          <w:rFonts w:ascii="Times New Roman CYR" w:hAnsi="Times New Roman CYR" w:cs="Times New Roman CYR"/>
          <w:sz w:val="24"/>
          <w:szCs w:val="24"/>
        </w:rPr>
        <w:t>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w:t>
      </w:r>
      <w:r>
        <w:rPr>
          <w:rFonts w:ascii="Times New Roman CYR" w:hAnsi="Times New Roman CYR" w:cs="Times New Roman CYR"/>
          <w:sz w:val="24"/>
          <w:szCs w:val="24"/>
        </w:rPr>
        <w:t>одання iнформацiї про стан активiв, пасивiв, фiнансовий стан, прибутки та збитки емiтента.</w:t>
      </w: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E41930">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E41930">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Твердження щодо проміжної інформації</w:t>
      </w:r>
    </w:p>
    <w:p w:rsidR="00000000" w:rsidRDefault="00E41930">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стверджує, що, наскiльки це їм вiдомо, промiжна фiнансова звiтнiсть, пiдготовлена вi</w:t>
      </w:r>
      <w:r>
        <w:rPr>
          <w:rFonts w:ascii="Times New Roman CYR" w:hAnsi="Times New Roman CYR" w:cs="Times New Roman CYR"/>
          <w:sz w:val="24"/>
          <w:szCs w:val="24"/>
        </w:rPr>
        <w:t>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E41930" w:rsidRDefault="00E41930">
      <w:pPr>
        <w:widowControl w:val="0"/>
        <w:autoSpaceDE w:val="0"/>
        <w:autoSpaceDN w:val="0"/>
        <w:adjustRightInd w:val="0"/>
        <w:spacing w:after="0" w:line="240" w:lineRule="auto"/>
        <w:rPr>
          <w:rFonts w:ascii="Times New Roman CYR" w:hAnsi="Times New Roman CYR" w:cs="Times New Roman CYR"/>
          <w:sz w:val="24"/>
          <w:szCs w:val="24"/>
        </w:rPr>
      </w:pPr>
    </w:p>
    <w:sectPr w:rsidR="00E41930">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796"/>
    <w:rsid w:val="00275796"/>
    <w:rsid w:val="00E41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406EF07-E928-4353-BD45-2C2AF63B9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2788</Words>
  <Characters>15895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2</cp:revision>
  <dcterms:created xsi:type="dcterms:W3CDTF">2024-01-31T16:25:00Z</dcterms:created>
  <dcterms:modified xsi:type="dcterms:W3CDTF">2024-01-31T16:25:00Z</dcterms:modified>
</cp:coreProperties>
</file>